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28" w:rsidRDefault="00837428" w:rsidP="008501B7">
      <w:pPr>
        <w:pStyle w:val="Didefault"/>
      </w:pPr>
    </w:p>
    <w:p w:rsidR="00CA7E1B" w:rsidRDefault="008501B7" w:rsidP="00CA7E1B">
      <w:pPr>
        <w:pStyle w:val="Didefault"/>
        <w:ind w:firstLine="0"/>
      </w:pPr>
      <w:r>
        <w:tab/>
      </w:r>
      <w:r>
        <w:tab/>
      </w:r>
      <w:r>
        <w:tab/>
      </w:r>
      <w:r w:rsidR="00CA7E1B">
        <w:rPr>
          <w:b/>
        </w:rPr>
        <w:t xml:space="preserve">INFORMATIVE SUL TRATTAMENTO DEI DATI PERSONALI </w:t>
      </w:r>
    </w:p>
    <w:p w:rsidR="00CA7E1B" w:rsidRDefault="00CA7E1B" w:rsidP="00CA7E1B">
      <w:pPr>
        <w:spacing w:after="113"/>
        <w:rPr>
          <w:b/>
          <w:sz w:val="32"/>
          <w:szCs w:val="32"/>
        </w:rPr>
      </w:pPr>
    </w:p>
    <w:p w:rsidR="00CA7E1B" w:rsidRDefault="00CA7E1B" w:rsidP="00CA7E1B">
      <w:pPr>
        <w:spacing w:after="113"/>
      </w:pPr>
      <w:proofErr w:type="spellStart"/>
      <w:r>
        <w:rPr>
          <w:b/>
          <w:sz w:val="32"/>
          <w:szCs w:val="32"/>
        </w:rPr>
        <w:t>Suap</w:t>
      </w:r>
      <w:proofErr w:type="spellEnd"/>
    </w:p>
    <w:p w:rsidR="00CA7E1B" w:rsidRDefault="00CA7E1B" w:rsidP="00CA7E1B">
      <w:pPr>
        <w:spacing w:after="113"/>
      </w:pPr>
      <w:r>
        <w:t>La presente informativa attiene ai dati acquisiti ai fini dello svolgimento della funzione di pubblica utilità in oggetto.</w:t>
      </w:r>
    </w:p>
    <w:p w:rsidR="00CA7E1B" w:rsidRDefault="00CA7E1B" w:rsidP="00CA7E1B">
      <w:pPr>
        <w:spacing w:after="113"/>
      </w:pPr>
      <w:r>
        <w:rPr>
          <w:b/>
        </w:rPr>
        <w:t xml:space="preserve">Finalità del trattamento: </w:t>
      </w:r>
      <w:r>
        <w:rPr>
          <w:rFonts w:eastAsia="Times New Roman"/>
        </w:rPr>
        <w:t>Sviluppo Economico - Pratiche Sportello Unico Attività Produttive ed attività collaterali.</w:t>
      </w:r>
    </w:p>
    <w:p w:rsidR="00CA7E1B" w:rsidRDefault="00CA7E1B" w:rsidP="00CA7E1B">
      <w:pPr>
        <w:autoSpaceDE w:val="0"/>
        <w:spacing w:after="113"/>
      </w:pPr>
      <w:r>
        <w:rPr>
          <w:b/>
        </w:rPr>
        <w:t xml:space="preserve">Elenco trattamenti (Riferimento </w:t>
      </w:r>
      <w:proofErr w:type="spellStart"/>
      <w:r>
        <w:rPr>
          <w:b/>
        </w:rPr>
        <w:t>Ns</w:t>
      </w:r>
      <w:proofErr w:type="spellEnd"/>
      <w:r>
        <w:rPr>
          <w:b/>
        </w:rPr>
        <w:t xml:space="preserve"> Registro Trattamenti):</w:t>
      </w:r>
    </w:p>
    <w:p w:rsidR="00CA7E1B" w:rsidRDefault="00CA7E1B" w:rsidP="00CA7E1B">
      <w:pPr>
        <w:autoSpaceDE w:val="0"/>
        <w:spacing w:after="113"/>
      </w:pPr>
      <w:r>
        <w:rPr>
          <w:rFonts w:cs="Calibri"/>
          <w:bCs/>
        </w:rPr>
        <w:t>C147 – Pratiche SUAP</w:t>
      </w:r>
    </w:p>
    <w:p w:rsidR="00CA7E1B" w:rsidRDefault="00CA7E1B" w:rsidP="00CA7E1B">
      <w:pPr>
        <w:spacing w:after="113"/>
      </w:pPr>
      <w:r>
        <w:rPr>
          <w:b/>
        </w:rPr>
        <w:t>Base giuridica del trattamento:</w:t>
      </w:r>
      <w:r>
        <w:t xml:space="preserve"> Esercizio dei pubblici poteri e svolgimento dei compiti attribuiti al titolare. </w:t>
      </w:r>
    </w:p>
    <w:p w:rsidR="00CA7E1B" w:rsidRDefault="00CA7E1B" w:rsidP="00CA7E1B">
      <w:pPr>
        <w:spacing w:after="113"/>
      </w:pPr>
      <w:r>
        <w:t xml:space="preserve">Possono essere oggetto di trattamento anche dati relativi a condanne penali e reati (art. 10 Reg. UE 2016/679) </w:t>
      </w:r>
    </w:p>
    <w:p w:rsidR="00CA7E1B" w:rsidRDefault="00CA7E1B" w:rsidP="00CA7E1B">
      <w:pPr>
        <w:spacing w:after="113"/>
      </w:pPr>
      <w:r>
        <w:rPr>
          <w:b/>
        </w:rPr>
        <w:t>Titolare del trattamento</w:t>
      </w:r>
      <w:r>
        <w:t xml:space="preserve">: Comune di Piazza al Serchio  </w:t>
      </w:r>
    </w:p>
    <w:p w:rsidR="00CA7E1B" w:rsidRDefault="00CA7E1B" w:rsidP="00CA7E1B">
      <w:pPr>
        <w:spacing w:after="113"/>
        <w:rPr>
          <w:b/>
        </w:rPr>
      </w:pPr>
      <w:r>
        <w:rPr>
          <w:b/>
        </w:rPr>
        <w:t>Posta certificata</w:t>
      </w:r>
      <w:r>
        <w:t xml:space="preserve">: </w:t>
      </w:r>
      <w:hyperlink r:id="rId6" w:history="1">
        <w:r w:rsidRPr="00223400">
          <w:rPr>
            <w:rStyle w:val="Collegamentoipertestuale"/>
          </w:rPr>
          <w:t xml:space="preserve"> comune.piazzaalserchio@postacert.toscana.it </w:t>
        </w:r>
      </w:hyperlink>
    </w:p>
    <w:p w:rsidR="00CA7E1B" w:rsidRDefault="00CA7E1B" w:rsidP="00CA7E1B">
      <w:pPr>
        <w:spacing w:after="113"/>
        <w:rPr>
          <w:b/>
        </w:rPr>
      </w:pPr>
      <w:r>
        <w:rPr>
          <w:b/>
        </w:rPr>
        <w:t>Responsabile della Protezione dei dati:</w:t>
      </w:r>
      <w:r>
        <w:rPr>
          <w:b/>
          <w:color w:val="FFFFFF"/>
        </w:rPr>
        <w:t xml:space="preserve"> </w:t>
      </w:r>
      <w:r>
        <w:t xml:space="preserve">Dr.ssa Fiorella </w:t>
      </w:r>
      <w:proofErr w:type="spellStart"/>
      <w:r>
        <w:t>Baldelli</w:t>
      </w:r>
      <w:proofErr w:type="spellEnd"/>
      <w:r>
        <w:t xml:space="preserve"> e-mail </w:t>
      </w:r>
      <w:hyperlink r:id="rId7" w:history="1">
        <w:r>
          <w:rPr>
            <w:rStyle w:val="Collegamentoipertestuale"/>
          </w:rPr>
          <w:t>fiorella.baldelli@provincia.lucca.it</w:t>
        </w:r>
      </w:hyperlink>
    </w:p>
    <w:p w:rsidR="00CA7E1B" w:rsidRDefault="00CA7E1B" w:rsidP="00CA7E1B">
      <w:pPr>
        <w:spacing w:after="113"/>
      </w:pPr>
      <w:r>
        <w:rPr>
          <w:b/>
        </w:rPr>
        <w:t>Categorie e fonti dei dati (diversi da quelli comunicati dall'interessato):</w:t>
      </w:r>
      <w:r>
        <w:t xml:space="preserve"> Catasto- Agenzia delle </w:t>
      </w:r>
      <w:proofErr w:type="spellStart"/>
      <w:r>
        <w:t>entrate</w:t>
      </w:r>
      <w:r w:rsidR="00753ED7">
        <w:t>ù</w:t>
      </w:r>
      <w:proofErr w:type="spellEnd"/>
    </w:p>
    <w:p w:rsidR="00CA7E1B" w:rsidRDefault="00CA7E1B" w:rsidP="00CA7E1B">
      <w:pPr>
        <w:spacing w:after="113"/>
      </w:pPr>
      <w:r>
        <w:rPr>
          <w:b/>
        </w:rPr>
        <w:t>Categorie di soggetti ai quali i dati possono essere comunicati</w:t>
      </w:r>
      <w:r>
        <w:t xml:space="preserve"> : pubbliche amministrazioni  e autorità giudiziaria a cui gli stessi debbano essere comunicati per legge(Es. Genio civile, vigili del Fuoco, etc.) L’attività viene svolta in forma associata dall’Unione Comuni della Garfagnana.</w:t>
      </w:r>
    </w:p>
    <w:p w:rsidR="00CA7E1B" w:rsidRDefault="00CA7E1B" w:rsidP="00CA7E1B">
      <w:pPr>
        <w:spacing w:after="113"/>
      </w:pPr>
      <w:r>
        <w:rPr>
          <w:b/>
        </w:rPr>
        <w:t>Trasferimento all'estero :</w:t>
      </w:r>
      <w:r>
        <w:t xml:space="preserve"> non viene trasferito alcun dato all’estero.</w:t>
      </w:r>
    </w:p>
    <w:p w:rsidR="00CA7E1B" w:rsidRDefault="00CA7E1B" w:rsidP="00CA7E1B">
      <w:pPr>
        <w:spacing w:after="113"/>
      </w:pPr>
      <w:r>
        <w:rPr>
          <w:b/>
        </w:rPr>
        <w:t>Periodo di conservazione dei dati</w:t>
      </w:r>
      <w:r w:rsidRPr="00CA7E1B">
        <w:rPr>
          <w:b/>
        </w:rPr>
        <w:t xml:space="preserve">: </w:t>
      </w:r>
      <w:r w:rsidRPr="00CA7E1B">
        <w:rPr>
          <w:rFonts w:cs="Calibri"/>
        </w:rPr>
        <w:t>Tutti i documenti originali vengono trasferiti all’Archivio del Comune entro</w:t>
      </w:r>
      <w:r w:rsidRPr="00CA7E1B">
        <w:rPr>
          <w:rFonts w:cs="Calibri"/>
          <w:color w:val="C9211E"/>
        </w:rPr>
        <w:t xml:space="preserve"> </w:t>
      </w:r>
      <w:r w:rsidRPr="00CA7E1B">
        <w:rPr>
          <w:rFonts w:cs="Calibri"/>
          <w:color w:val="auto"/>
        </w:rPr>
        <w:t>5 anni dall’inizio</w:t>
      </w:r>
      <w:r w:rsidRPr="00CA7E1B">
        <w:rPr>
          <w:rFonts w:cs="Calibri"/>
          <w:color w:val="C9211E"/>
        </w:rPr>
        <w:t xml:space="preserve"> </w:t>
      </w:r>
      <w:r w:rsidRPr="00CA7E1B">
        <w:rPr>
          <w:rFonts w:cs="Calibri"/>
        </w:rPr>
        <w:t>del trattamento, ed ivi conservati in forma permanente salvo lo scarto previsto dalla vigente normativa archivistica. Contestualmente al trasferimento all’Archivio, i dati vengono cancellati da qualsiasi altra banca dati.</w:t>
      </w:r>
    </w:p>
    <w:p w:rsidR="00CA7E1B" w:rsidRDefault="00CA7E1B" w:rsidP="00CA7E1B">
      <w:pPr>
        <w:spacing w:after="113"/>
      </w:pPr>
      <w:r>
        <w:t xml:space="preserve">Anteriormente al verificarsi di tali circostanze, poiché il trattamento consegue ad esercizio di pubblici poteri, l'interessato non ha facoltà di chiedere la cancellazione dei dati o la limitazione del trattamento, né di opporsi al trattamento medesimo. L'interessato ha diritto di accesso ai dati, esercitabile mediante richiesta semplice al Comune di Piazza al Serchio. L'interessato ha diritto a presentare reclamo al Garante per la Protezione dei Dati Personali (http://www.garanteprivacy.it). Non viene effettuato alcun processo decisionale automatizzato né alcuna attività di </w:t>
      </w:r>
      <w:proofErr w:type="spellStart"/>
      <w:r>
        <w:t>profilazione</w:t>
      </w:r>
      <w:proofErr w:type="spellEnd"/>
      <w:r>
        <w:t>.</w:t>
      </w:r>
    </w:p>
    <w:p w:rsidR="00837428" w:rsidRDefault="008501B7" w:rsidP="008501B7">
      <w:pPr>
        <w:pStyle w:val="Di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1B7" w:rsidRDefault="008501B7" w:rsidP="008501B7">
      <w:pPr>
        <w:pStyle w:val="Didefault"/>
        <w:ind w:firstLine="0"/>
      </w:pPr>
    </w:p>
    <w:p w:rsidR="008501B7" w:rsidRDefault="008501B7" w:rsidP="008501B7">
      <w:pPr>
        <w:pStyle w:val="Didefaul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1B7" w:rsidRDefault="008501B7" w:rsidP="008501B7">
      <w:pPr>
        <w:pStyle w:val="Didefaul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501B7" w:rsidSect="000D3DD7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AB" w:rsidRDefault="00063DAB">
      <w:r>
        <w:separator/>
      </w:r>
    </w:p>
  </w:endnote>
  <w:endnote w:type="continuationSeparator" w:id="0">
    <w:p w:rsidR="00063DAB" w:rsidRDefault="0006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D27EA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AB" w:rsidRDefault="00063DAB">
      <w:r>
        <w:separator/>
      </w:r>
    </w:p>
  </w:footnote>
  <w:footnote w:type="continuationSeparator" w:id="0">
    <w:p w:rsidR="00063DAB" w:rsidRDefault="00063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 xml:space="preserve">COMUNE </w:t>
    </w:r>
    <w:proofErr w:type="spellStart"/>
    <w:r w:rsidR="00D27EAE">
      <w:rPr>
        <w:rFonts w:ascii="Tahoma" w:hAnsi="Tahoma"/>
        <w:sz w:val="36"/>
        <w:szCs w:val="36"/>
      </w:rPr>
      <w:t>DI</w:t>
    </w:r>
    <w:proofErr w:type="spellEnd"/>
    <w:r w:rsidR="00D27EAE">
      <w:rPr>
        <w:rFonts w:ascii="Tahoma" w:hAnsi="Tahoma"/>
        <w:sz w:val="36"/>
        <w:szCs w:val="36"/>
      </w:rPr>
      <w:t xml:space="preserve">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PROVINCIA </w:t>
    </w:r>
    <w:proofErr w:type="spellStart"/>
    <w:r>
      <w:rPr>
        <w:rFonts w:ascii="Tahoma" w:hAnsi="Tahoma"/>
      </w:rPr>
      <w:t>DI</w:t>
    </w:r>
    <w:proofErr w:type="spellEnd"/>
    <w:r>
      <w:rPr>
        <w:rFonts w:ascii="Tahoma" w:hAnsi="Tahoma"/>
      </w:rPr>
      <w:t xml:space="preserve">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55035 Piazza al Serchio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1506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63DAB"/>
    <w:rsid w:val="00083655"/>
    <w:rsid w:val="000D3DD7"/>
    <w:rsid w:val="002E524E"/>
    <w:rsid w:val="002F7ED0"/>
    <w:rsid w:val="003443C4"/>
    <w:rsid w:val="00387A70"/>
    <w:rsid w:val="00531CF3"/>
    <w:rsid w:val="006B0C47"/>
    <w:rsid w:val="00753ED7"/>
    <w:rsid w:val="00786373"/>
    <w:rsid w:val="008210DE"/>
    <w:rsid w:val="008350B0"/>
    <w:rsid w:val="00837428"/>
    <w:rsid w:val="008501B7"/>
    <w:rsid w:val="009A38F6"/>
    <w:rsid w:val="00B51E3B"/>
    <w:rsid w:val="00BF664D"/>
    <w:rsid w:val="00C95B69"/>
    <w:rsid w:val="00CA7E1B"/>
    <w:rsid w:val="00D02FE2"/>
    <w:rsid w:val="00D27EAE"/>
    <w:rsid w:val="00D9044D"/>
    <w:rsid w:val="00DB416D"/>
    <w:rsid w:val="00E5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8501B7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700"/>
    </w:pPr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orella.baldelli@provincia.luc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omune.piazzaalserchio@postacert.toscana.it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5</cp:revision>
  <cp:lastPrinted>2016-04-13T08:21:00Z</cp:lastPrinted>
  <dcterms:created xsi:type="dcterms:W3CDTF">2019-10-30T07:28:00Z</dcterms:created>
  <dcterms:modified xsi:type="dcterms:W3CDTF">2019-10-30T07:52:00Z</dcterms:modified>
</cp:coreProperties>
</file>